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Según el Art. 347.2 de la Ley 9/2017, de 8 de noviembre, de Contratos del Sector Público (en adelante, LCSP), los perfiles de contratante de los órganos de contratación deberán alojarse de manera obligatoria en la Plataforma de Contratación del Sector Público (en adelante, PLCSP). </w:t>
      </w:r>
      <w:r>
        <w:rPr>
          <w:b w:val="1"/>
          <w:bCs w:val="1"/>
        </w:rPr>
        <w:t xml:space="preserve">El órgano de contratación del Instituto Insular de Deportes de Gran Canaria (en adelante, IID) tiene su perfil del contratante alojado en la PLCSP. </w:t>
      </w:r>
    </w:p>
    <w:tbl>
      <w:tblGrid>
        <w:gridCol w:w="471550" w:type="dxa"/>
        <w:gridCol w:w="259350" w:type="dxa"/>
        <w:gridCol w:w="259350" w:type="dxa"/>
      </w:tblGrid>
      <w:tblPr>
        <w:tblW w:w="5000" w:type="pct"/>
        <w:tblLayout w:type="autofit"/>
        <w:bidiVisual w:val="0"/>
      </w:tblPr>
      <w:tr>
        <w:trPr>
          <w:tblHeader w:val="1"/>
        </w:trPr>
        <w:tc>
          <w:tcPr>
            <w:tcW w:w="471550" w:type="pct"/>
            <w:vAlign w:val="center"/>
          </w:tcPr>
          <w:p>
            <w:pPr>
              <w:jc w:val="center"/>
            </w:pPr>
            <w:r>
              <w:rPr/>
              <w:t xml:space="preserve">Documento</w:t>
            </w:r>
          </w:p>
        </w:tc>
        <w:tc>
          <w:tcPr>
            <w:tcW w:w="18750" w:type="pct"/>
            <w:vAlign w:val="center"/>
            <w:gridSpan w:val="2"/>
          </w:tcPr>
          <w:p>
            <w:pPr>
              <w:jc w:val="center"/>
            </w:pPr>
            <w:r>
              <w:rPr/>
              <w:t xml:space="preserve">Enlace</w:t>
            </w:r>
          </w:p>
        </w:tc>
      </w:tr>
      <w:tr>
        <w:trPr/>
        <w:tc>
          <w:tcPr>
            <w:tcW w:w="471550" w:type="pct"/>
            <w:vAlign w:val="center"/>
          </w:tcPr>
          <w:p>
            <w:pPr>
              <w:jc w:val="center"/>
            </w:pPr>
            <w:r>
              <w:rPr/>
              <w:t xml:space="preserve">Preguntas frecuentes y aclaraciones relativas al contenido de los contratos</w:t>
            </w:r>
          </w:p>
        </w:tc>
        <w:tc>
          <w:tcPr>
            <w:tcW w:w="259350" w:type="pct"/>
            <w:vAlign w:val="center"/>
          </w:tcPr>
          <w:p>
            <w:pPr>
              <w:jc w:val="center"/>
            </w:pPr>
          </w:p>
        </w:tc>
        <w:tc>
          <w:tcPr>
            <w:tcW w:w="259350" w:type="pct"/>
            <w:vAlign w:val="center"/>
          </w:tcPr>
          <w:p>
            <w:pPr>
              <w:jc w:val="center"/>
            </w:pPr>
          </w:p>
        </w:tc>
      </w:tr>
      <w:tr>
        <w:trPr/>
        <w:tc>
          <w:tcPr>
            <w:tcW w:w="471550" w:type="pct"/>
            <w:vAlign w:val="center"/>
          </w:tcPr>
          <w:p>
            <w:pPr>
              <w:jc w:val="center"/>
            </w:pPr>
            <w:r>
              <w:rPr/>
              <w:t xml:space="preserve">Preguntas frecuentes y aclaraciones relativas al contenido de los contratos (2025)</w:t>
            </w:r>
          </w:p>
        </w:tc>
        <w:tc>
          <w:tcPr>
            <w:tcW w:w="259350" w:type="pct"/>
            <w:vAlign w:val="center"/>
          </w:tcPr>
          <w:p>
            <w:pPr>
              <w:jc w:val="center"/>
            </w:pPr>
          </w:p>
        </w:tc>
        <w:tc>
          <w:tcPr>
            <w:tcW w:w="259350" w:type="pct"/>
            <w:vAlign w:val="center"/>
          </w:tcPr>
          <w:p>
            <w:pPr>
              <w:jc w:val="center"/>
            </w:pPr>
          </w:p>
        </w:tc>
      </w:tr>
    </w:tbl>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2026-09-20T10:37:11+00:00</dcterms:created>
  <dcterms:modified xsi:type="dcterms:W3CDTF">2026-09-20T10:37:11+00:00</dcterms:modified>
</cp:coreProperties>
</file>

<file path=docProps/custom.xml><?xml version="1.0" encoding="utf-8"?>
<Properties xmlns="http://schemas.openxmlformats.org/officeDocument/2006/custom-properties" xmlns:vt="http://schemas.openxmlformats.org/officeDocument/2006/docPropsVTypes"/>
</file>