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95200" w:type="dxa"/>
        <w:gridCol w:w="247750" w:type="dxa"/>
        <w:gridCol w:w="235600" w:type="dxa"/>
        <w:gridCol w:w="209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952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47750" w:type="pct"/>
          </w:tcPr>
          <w:p>
            <w:pPr/>
            <w:r>
              <w:rPr/>
              <w:t xml:space="preserve">Nombre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209550" w:type="pct"/>
          </w:tcPr>
          <w:p>
            <w:pPr/>
            <w:r>
              <w:rPr/>
              <w:t xml:space="preserve">Proceso de Selección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Provisión puestos de trabajo del Instituto Insular de Deportes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23/03/2026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 Promoción interna de varias plazas vacantes del Instituto Insular de Deporte de Gran Canaria </w:t>
            </w:r>
          </w:p>
        </w:tc>
        <w:tc>
          <w:tcPr>
            <w:tcW w:w="235600" w:type="pct"/>
            <w:gridSpan w:val="2"/>
          </w:tcPr>
          <w:p>
            <w:pPr/>
            <w:r>
              <w:rPr/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Auxiliar de Gestión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Técnico de Administración General (TAG)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Jefe de Sección de Obras (ITOP)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18/03/2026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Convocatoria comisión de servicios Jefatura de Negociado de Contratación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26/11/2025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2025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09/06/2025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Arquitecto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02/11/2024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Anuncio convocatoria de estabilización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2022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  <w:p>
            <w:pPr/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28/12/2022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 Extraordinaria en el Marco de la Estabilización de Empleo Temporal del Instituto Insular de Deportes de Gran Canaria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295200" w:type="pct"/>
            <w:vAlign w:val="center"/>
          </w:tcPr>
          <w:p>
            <w:pPr>
              <w:jc w:val="center"/>
            </w:pPr>
            <w:r>
              <w:rPr/>
              <w:t xml:space="preserve">30/05/2022</w:t>
            </w:r>
          </w:p>
        </w:tc>
        <w:tc>
          <w:tcPr>
            <w:tcW w:w="247750" w:type="pct"/>
            <w:vAlign w:val="center"/>
          </w:tcPr>
          <w:p>
            <w:pPr>
              <w:jc w:val="center"/>
            </w:pPr>
            <w:r>
              <w:rPr/>
              <w:t xml:space="preserve">Oferta de empleo público </w:t>
            </w:r>
          </w:p>
        </w:tc>
        <w:tc>
          <w:tcPr>
            <w:tcW w:w="235600" w:type="pct"/>
            <w:gridSpan w:val="2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20955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2026-08-04T22:47:29+00:00</dcterms:created>
  <dcterms:modified xsi:type="dcterms:W3CDTF">2026-08-04T22:47:29+00:00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