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Junta Rectora es el órgano supremo del Instituto Insular de Deportes de Gran Canaria, asumiendo el gobierno, la representación y la gestión superior del mismo. Algunas de las funciones atribuidas a la Junta Rectora del Instituto Insular de Deportes son las siguientes: Asume el gobierno, la representación y la gestión del Instituto Insular de Deportes de Gran Canaria.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Componentes de la Junta Rectora del Instituto Insular de Deportes</w:t>
      </w:r>
    </w:p>
    <w:tbl>
      <w:tblGrid>
        <w:gridCol w:w="69950" w:type="dxa"/>
        <w:gridCol w:w="168700" w:type="dxa"/>
        <w:gridCol w:w="479750" w:type="dxa"/>
        <w:gridCol w:w="270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  <w:r>
              <w:rPr/>
              <w:t xml:space="preserve">CV</w:t>
            </w: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/>
              <w:t xml:space="preserve">Nombramientos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Presidente y Consejero de Deportes del Cabildo de Gran Canaria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  <w:r>
              <w:rPr/>
              <w:t xml:space="preserve"> (Vicepresidenta)</w:t>
            </w: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Coalición Canaria 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Grupo Político VOX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950" w:type="pct"/>
            <w:vAlign w:val="center"/>
          </w:tcPr>
          <w:p>
            <w:pPr>
              <w:jc w:val="center"/>
            </w:pPr>
            <w:r>
              <w:rPr/>
              <w:t xml:space="preserve">Directora-Gerente</w:t>
            </w:r>
          </w:p>
        </w:tc>
        <w:tc>
          <w:tcPr>
            <w:tcW w:w="168700" w:type="pct"/>
            <w:vAlign w:val="center"/>
          </w:tcPr>
          <w:p>
            <w:pPr>
              <w:jc w:val="center"/>
            </w:pPr>
          </w:p>
        </w:tc>
        <w:tc>
          <w:tcPr>
            <w:tcW w:w="479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  <w:tc>
          <w:tcPr>
            <w:tcW w:w="2705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23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Componentes de la Junta </w:t>
            </w:r>
          </w:p>
        </w:tc>
        <w:tc>
          <w:tcPr>
            <w:tcW w:w="25030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2026-05-06T11:57:57+00:00</dcterms:created>
  <dcterms:modified xsi:type="dcterms:W3CDTF">2026-05-06T11:57:57+00:00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