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900" w:type="dxa"/>
        <w:gridCol w:w="4741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Acta de Arqueo 4o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Estado de tesorería 4o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Acta de Arqueo 3er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Estado de tesorería 3er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Acta de Arqueo 2o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Estado de tesorería 2o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Acta de Arqueo 1er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Estado de tesorería 1er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25900" w:type="dxa"/>
        <w:gridCol w:w="4741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Acta de Arqueo 4o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Estado de tesorería 4o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Acta de Arqueo 3er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Estado de tesorería 3er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Acta de Arqueo 2o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Estado de tesorería 2o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Acta de Arqueo 1er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Estado de tesorería 1er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3750" w:type="dxa"/>
        <w:gridCol w:w="1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</w:tcPr>
          <w:p>
            <w:pPr/>
            <w:r>
              <w:rPr/>
              <w:t xml:space="preserve">2023</w:t>
            </w:r>
          </w:p>
        </w:tc>
        <w:tc>
          <w:tcPr>
            <w:tcW w:w="1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</w:tcPr>
          <w:p>
            <w:pPr>
              <w:jc w:val="center"/>
            </w:pPr>
            <w:r>
              <w:rPr/>
              <w:t xml:space="preserve">Estado de Tesorería 2o Semestre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</w:tcPr>
          <w:p>
            <w:pPr>
              <w:jc w:val="center"/>
            </w:pPr>
            <w:r>
              <w:rPr/>
              <w:t xml:space="preserve">Arqueo de Caja 2o Semestre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</w:tcPr>
          <w:p>
            <w:pPr>
              <w:jc w:val="center"/>
            </w:pPr>
            <w:r>
              <w:rPr/>
              <w:t xml:space="preserve">Estado de Tesorería 1er Semestre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</w:tcPr>
          <w:p>
            <w:pPr>
              <w:jc w:val="center"/>
            </w:pPr>
            <w:r>
              <w:rPr/>
              <w:t xml:space="preserve">Arqueo de Caja 1er Semestre</w:t>
            </w:r>
          </w:p>
        </w:tc>
        <w:tc>
          <w:tcPr>
            <w:tcW w:w="125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3750" w:type="dxa"/>
        <w:gridCol w:w="1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Estado de Tesorería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Arqueo de Caja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3750" w:type="dxa"/>
        <w:gridCol w:w="1250" w:type="dxa"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Estado de Tesorería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Arqueo de caja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2026-05-06T11:57:21+00:00</dcterms:created>
  <dcterms:modified xsi:type="dcterms:W3CDTF">2026-05-06T11:57:21+00:00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