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virtud del artículo 11.k de los Estatutos del Instituto Insular de Deportes de Gran Canaria y de la base de ejecución del presupuesto 16.ª, la facultad para contratar corresponde a:</w:t>
      </w:r>
    </w:p>
    <w:p>
      <w:pPr>
        <w:pStyle w:val="Heading4"/>
      </w:pPr>
      <w:r>
        <w:rPr/>
        <w:t xml:space="preserve">Composición de la Mesa Permanente de Contratación del Instituto Insular de Deportes</w:t>
      </w:r>
    </w:p>
    <w:p>
      <w:pPr/>
      <w:r>
        <w:rPr/>
        <w:t xml:space="preserve">Según el acuerdo de la Junta Rectora del Instituto Insular de Deportes de Gran Canaria adoptado en la sesión celebrada el 17 de julio de 2026, publicado en el Boletín Oficial de la Provincia de Las Palmas n.º 89, de 27 de julio de 2026, la Mesa de Contratación permanente queda integrada de la siguiente manera:</w:t>
      </w:r>
    </w:p>
    <w:p>
      <w:pPr>
        <w:pStyle w:val="Heading5"/>
      </w:pPr>
      <w:r>
        <w:rPr>
          <w:b w:val="1"/>
          <w:bCs w:val="1"/>
        </w:rPr>
        <w:t xml:space="preserve">Presidencia</w:t>
      </w:r>
    </w:p>
    <w:p>
      <w:pPr>
        <w:pStyle w:val="Heading5"/>
      </w:pPr>
      <w:r>
        <w:rPr>
          <w:b w:val="1"/>
          <w:bCs w:val="1"/>
        </w:rPr>
        <w:t xml:space="preserve">Vocalías</w:t>
      </w:r>
    </w:p>
    <w:p>
      <w:pPr>
        <w:pStyle w:val="Heading5"/>
      </w:pPr>
      <w:r>
        <w:rPr>
          <w:b w:val="1"/>
          <w:bCs w:val="1"/>
        </w:rPr>
        <w:t xml:space="preserve">Secretaría</w:t>
      </w:r>
    </w:p>
    <w:p>
      <w:pPr/>
      <w:r>
        <w:rPr/>
        <w:t xml:space="preserve"> </w:t>
      </w:r>
    </w:p>
    <w:tbl>
      <w:tblGrid>
        <w:gridCol w:w="3750" w:type="dxa"/>
        <w:gridCol w:w="1250" w:type="dxa"/>
      </w:tblGrid>
      <w:tblPr>
        <w:tblW w:w="5000" w:type="pct"/>
        <w:tblLayout w:type="autofit"/>
        <w:bidiVisual w:val="0"/>
      </w:tblPr>
      <w:tr>
        <w:trPr>
          <w:tblHeader w:val="1"/>
        </w:trPr>
        <w:tc>
          <w:tcPr>
            <w:tcW w:w="3750" w:type="pct"/>
            <w:vAlign w:val="center"/>
          </w:tcPr>
          <w:p>
            <w:pPr>
              <w:jc w:val="center"/>
            </w:pPr>
            <w:r>
              <w:rPr/>
              <w:t xml:space="preserve">Órganos de Contratación</w:t>
            </w:r>
          </w:p>
        </w:tc>
        <w:tc>
          <w:tcPr>
            <w:tcW w:w="1250" w:type="pct"/>
            <w:vAlign w:val="center"/>
          </w:tcPr>
          <w:p>
            <w:pPr>
              <w:jc w:val="center"/>
            </w:pPr>
          </w:p>
        </w:tc>
      </w:tr>
      <w:tr>
        <w:trPr/>
        <w:tc>
          <w:tcPr>
            <w:tcW w:w="3750" w:type="pct"/>
            <w:vAlign w:val="center"/>
          </w:tcPr>
          <w:p>
            <w:pPr>
              <w:jc w:val="center"/>
            </w:pPr>
            <w:r>
              <w:rPr/>
              <w:t xml:space="preserve">Composición membros de la Mesa de Contratación (27-07-2026)</w:t>
            </w:r>
          </w:p>
        </w:tc>
        <w:tc>
          <w:tcPr>
            <w:tcW w:w="1250" w:type="pct"/>
            <w:vAlign w:val="center"/>
          </w:tcPr>
          <w:p>
            <w:pPr>
              <w:jc w:val="center"/>
            </w:pPr>
          </w:p>
        </w:tc>
      </w:tr>
      <w:tr>
        <w:trPr/>
        <w:tc>
          <w:tcPr>
            <w:tcW w:w="3750" w:type="pct"/>
            <w:vAlign w:val="center"/>
          </w:tcPr>
          <w:p>
            <w:pPr>
              <w:jc w:val="center"/>
            </w:pPr>
            <w:r>
              <w:rPr/>
              <w:t xml:space="preserve">Modificación de la Mesa de Contratación (13-12-2024)</w:t>
            </w:r>
          </w:p>
        </w:tc>
        <w:tc>
          <w:tcPr>
            <w:tcW w:w="1250" w:type="pct"/>
            <w:vAlign w:val="center"/>
          </w:tcPr>
          <w:p>
            <w:pPr>
              <w:jc w:val="center"/>
            </w:pPr>
          </w:p>
        </w:tc>
      </w:tr>
      <w:tr>
        <w:trPr/>
        <w:tc>
          <w:tcPr>
            <w:tcW w:w="3750" w:type="pct"/>
            <w:vAlign w:val="center"/>
          </w:tcPr>
          <w:p>
            <w:pPr>
              <w:jc w:val="center"/>
            </w:pPr>
            <w:r>
              <w:rPr/>
              <w:t xml:space="preserve">Modificación de la Mesa de Contratación (24-07-2024)</w:t>
            </w:r>
          </w:p>
        </w:tc>
        <w:tc>
          <w:tcPr>
            <w:tcW w:w="1250" w:type="pct"/>
            <w:vAlign w:val="center"/>
          </w:tcPr>
          <w:p>
            <w:pPr>
              <w:jc w:val="center"/>
            </w:pPr>
          </w:p>
        </w:tc>
      </w:tr>
      <w:tr>
        <w:trPr/>
        <w:tc>
          <w:tcPr>
            <w:tcW w:w="3750" w:type="pct"/>
            <w:vAlign w:val="center"/>
          </w:tcPr>
          <w:p>
            <w:pPr>
              <w:jc w:val="center"/>
            </w:pPr>
            <w:r>
              <w:rPr/>
              <w:t xml:space="preserve">Modificación de la Mesa de Contratación (22-01-2024)</w:t>
            </w:r>
          </w:p>
        </w:tc>
        <w:tc>
          <w:tcPr>
            <w:tcW w:w="12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2026-09-20T10:36:40+00:00</dcterms:created>
  <dcterms:modified xsi:type="dcterms:W3CDTF">2026-09-20T10:36:40+00:00</dcterms:modified>
</cp:coreProperties>
</file>

<file path=docProps/custom.xml><?xml version="1.0" encoding="utf-8"?>
<Properties xmlns="http://schemas.openxmlformats.org/officeDocument/2006/custom-properties" xmlns:vt="http://schemas.openxmlformats.org/officeDocument/2006/docPropsVTypes"/>
</file>